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5F32CD3B"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A81F9D">
        <w:rPr>
          <w:lang w:val="pt-BR"/>
        </w:rPr>
        <w:t>8</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44182D">
        <w:rPr>
          <w:sz w:val="32"/>
          <w:szCs w:val="32"/>
          <w:lang w:val="pt-BR"/>
        </w:rPr>
        <w:t>05441</w:t>
      </w:r>
    </w:p>
    <w:p w14:paraId="2E3E5B97" w14:textId="4E37C991" w:rsidR="00F512BB" w:rsidRPr="00CE0424" w:rsidRDefault="006201F0" w:rsidP="00F512BB">
      <w:pPr>
        <w:pStyle w:val="3GPPHeader"/>
      </w:pPr>
      <w:r>
        <w:t>Electronic</w:t>
      </w:r>
      <w:r w:rsidR="005E3F85">
        <w:t>al</w:t>
      </w:r>
      <w:r>
        <w:t xml:space="preserve"> meeting, </w:t>
      </w:r>
      <w:r w:rsidR="00A81F9D">
        <w:t>9</w:t>
      </w:r>
      <w:r w:rsidR="002103F2" w:rsidRPr="002103F2">
        <w:rPr>
          <w:lang w:val="en-US"/>
        </w:rPr>
        <w:t xml:space="preserve"> </w:t>
      </w:r>
      <w:r w:rsidR="00A81F9D">
        <w:rPr>
          <w:lang w:val="en-US"/>
        </w:rPr>
        <w:t xml:space="preserve">May </w:t>
      </w:r>
      <w:r w:rsidR="002103F2" w:rsidRPr="002103F2">
        <w:rPr>
          <w:lang w:val="en-US"/>
        </w:rPr>
        <w:t xml:space="preserve">– </w:t>
      </w:r>
      <w:r w:rsidR="00A81F9D">
        <w:rPr>
          <w:lang w:val="en-US"/>
        </w:rPr>
        <w:t>20</w:t>
      </w:r>
      <w:r w:rsidR="002103F2" w:rsidRPr="002103F2">
        <w:rPr>
          <w:lang w:val="en-US"/>
        </w:rPr>
        <w:t xml:space="preserve"> </w:t>
      </w:r>
      <w:r w:rsidR="003B1201">
        <w:rPr>
          <w:lang w:val="en-US"/>
        </w:rPr>
        <w:t>Ma</w:t>
      </w:r>
      <w:r w:rsidR="00A81F9D">
        <w:rPr>
          <w:lang w:val="en-US"/>
        </w:rPr>
        <w:t>y</w:t>
      </w:r>
      <w:r w:rsidR="002103F2" w:rsidRPr="002103F2">
        <w:rPr>
          <w:lang w:val="en-US"/>
        </w:rPr>
        <w:t xml:space="preserve"> 2022</w:t>
      </w:r>
    </w:p>
    <w:p w14:paraId="2BEC666A" w14:textId="77777777" w:rsidR="00E90E49" w:rsidRPr="00CE0424" w:rsidRDefault="00E90E49" w:rsidP="00357380">
      <w:pPr>
        <w:pStyle w:val="3GPPHeader"/>
      </w:pPr>
    </w:p>
    <w:p w14:paraId="2721CBB3" w14:textId="78CBEE3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81F9D">
        <w:rPr>
          <w:sz w:val="22"/>
          <w:szCs w:val="22"/>
        </w:rPr>
        <w:t>6</w:t>
      </w:r>
      <w:r w:rsidR="00AF3F2A" w:rsidRPr="00AF3F2A">
        <w:rPr>
          <w:sz w:val="22"/>
          <w:szCs w:val="22"/>
        </w:rPr>
        <w:t>.</w:t>
      </w:r>
      <w:r w:rsidR="002103F2">
        <w:rPr>
          <w:sz w:val="22"/>
          <w:szCs w:val="22"/>
        </w:rPr>
        <w:t>14</w:t>
      </w:r>
      <w:r w:rsidR="00FA6C8C">
        <w:rPr>
          <w:sz w:val="22"/>
          <w:szCs w:val="22"/>
        </w:rPr>
        <w:t>.</w:t>
      </w:r>
      <w:r w:rsidR="003B1201">
        <w:rPr>
          <w:sz w:val="22"/>
          <w:szCs w:val="22"/>
        </w:rPr>
        <w:t>3</w:t>
      </w:r>
      <w:r w:rsidR="00FA6C8C">
        <w:rPr>
          <w:sz w:val="22"/>
          <w:szCs w:val="22"/>
        </w:rPr>
        <w:t xml:space="preserve"> </w:t>
      </w:r>
      <w:r w:rsidR="00A81F9D">
        <w:rPr>
          <w:sz w:val="22"/>
          <w:szCs w:val="22"/>
        </w:rPr>
        <w:t>Corrections</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69636F9C" w:rsidR="00E90E49" w:rsidRPr="00CE0424" w:rsidRDefault="003D3C45" w:rsidP="00311702">
      <w:pPr>
        <w:pStyle w:val="3GPPHeader"/>
        <w:rPr>
          <w:sz w:val="22"/>
          <w:szCs w:val="22"/>
        </w:rPr>
      </w:pPr>
      <w:r>
        <w:rPr>
          <w:sz w:val="22"/>
          <w:szCs w:val="22"/>
        </w:rPr>
        <w:t>Title:</w:t>
      </w:r>
      <w:r w:rsidR="00E90E49" w:rsidRPr="00CE0424">
        <w:rPr>
          <w:sz w:val="22"/>
          <w:szCs w:val="22"/>
        </w:rPr>
        <w:tab/>
      </w:r>
      <w:r w:rsidR="00A81F9D">
        <w:rPr>
          <w:sz w:val="22"/>
          <w:szCs w:val="22"/>
        </w:rPr>
        <w:t xml:space="preserve">Discussion on RIL issue </w:t>
      </w:r>
      <w:r w:rsidR="003D28FD">
        <w:rPr>
          <w:sz w:val="22"/>
          <w:szCs w:val="22"/>
        </w:rPr>
        <w:t xml:space="preserve">E138 </w:t>
      </w:r>
      <w:r w:rsidR="00A81F9D">
        <w:rPr>
          <w:sz w:val="22"/>
          <w:szCs w:val="22"/>
        </w:rPr>
        <w:t xml:space="preserve">related to </w:t>
      </w:r>
      <w:r w:rsidR="00EE702E">
        <w:rPr>
          <w:sz w:val="22"/>
          <w:szCs w:val="22"/>
        </w:rPr>
        <w:t>handover</w:t>
      </w:r>
      <w:r w:rsidR="005E00A2" w:rsidRPr="005E00A2" w:rsidDel="005E00A2">
        <w:rPr>
          <w:sz w:val="22"/>
          <w:szCs w:val="22"/>
        </w:rPr>
        <w:t xml:space="preserve"> </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5A441BB6" w14:textId="40490B88" w:rsidR="00FA34BF" w:rsidRPr="00B545FB" w:rsidRDefault="00A81F9D" w:rsidP="00B545FB">
      <w:pPr>
        <w:pStyle w:val="BodyText"/>
      </w:pPr>
      <w:r>
        <w:t xml:space="preserve">The work item for </w:t>
      </w:r>
      <w:proofErr w:type="spellStart"/>
      <w:r>
        <w:t>QoE</w:t>
      </w:r>
      <w:proofErr w:type="spellEnd"/>
      <w:r>
        <w:t xml:space="preserve"> measurements in NR is declared completed. </w:t>
      </w:r>
      <w:r w:rsidR="00AE19B4">
        <w:t xml:space="preserve">However, some RIL issues have been added to the RRC CR during ASN.1 review and this contribution addresses RIL issues </w:t>
      </w:r>
      <w:r w:rsidR="00EE702E">
        <w:t>E138</w:t>
      </w:r>
      <w:r w:rsidR="00B20158">
        <w:t xml:space="preserve"> </w:t>
      </w:r>
      <w:r w:rsidR="00AE19B4">
        <w:t xml:space="preserve">related to </w:t>
      </w:r>
      <w:r w:rsidR="00EE702E">
        <w:t xml:space="preserve">handover for </w:t>
      </w:r>
      <w:proofErr w:type="spellStart"/>
      <w:r w:rsidR="00EE702E">
        <w:t>QoE</w:t>
      </w:r>
      <w:proofErr w:type="spellEnd"/>
      <w:r w:rsidR="00AE19B4">
        <w:t>.</w:t>
      </w:r>
      <w:r w:rsidR="00BE019B">
        <w:t xml:space="preserve"> </w:t>
      </w: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3AF105FD" w14:textId="25481A4E" w:rsidR="005071E3" w:rsidRDefault="00706012" w:rsidP="005071E3">
      <w:pPr>
        <w:pStyle w:val="Heading2"/>
      </w:pPr>
      <w:r w:rsidRPr="00AA66E5">
        <w:t>2.</w:t>
      </w:r>
      <w:r w:rsidR="00C957DA" w:rsidRPr="00AA66E5">
        <w:t>1</w:t>
      </w:r>
      <w:r w:rsidRPr="00AA66E5">
        <w:tab/>
      </w:r>
      <w:r w:rsidR="00AE19B4">
        <w:t xml:space="preserve">RIL issue </w:t>
      </w:r>
      <w:r w:rsidR="00FF5D03">
        <w:t>E138</w:t>
      </w:r>
    </w:p>
    <w:p w14:paraId="2B5E4670" w14:textId="6591C8C1" w:rsidR="005A70A0" w:rsidRDefault="005A70A0" w:rsidP="00E114DE">
      <w:pPr>
        <w:pStyle w:val="BodyText"/>
      </w:pPr>
      <w:r>
        <w:t xml:space="preserve">RAN2 has previously discussed the case when a handover occurs during the transmission of </w:t>
      </w:r>
      <w:r w:rsidR="00483D2E">
        <w:t xml:space="preserve">a </w:t>
      </w:r>
      <w:proofErr w:type="spellStart"/>
      <w:r>
        <w:t>QoE</w:t>
      </w:r>
      <w:proofErr w:type="spellEnd"/>
      <w:r>
        <w:t xml:space="preserve"> report. This is a relevant use case as the reports may be large and RRC segmentation may be used, which increases the probability that handover will occur during the transmission. There is no retransmission or forwarding mechanism defined for SRBs, but in some cases RRC messages are retransmitted after a handover. </w:t>
      </w:r>
      <w:proofErr w:type="gramStart"/>
      <w:r>
        <w:t>E.g.</w:t>
      </w:r>
      <w:proofErr w:type="gramEnd"/>
      <w:r>
        <w:t xml:space="preserve"> </w:t>
      </w:r>
      <w:proofErr w:type="spellStart"/>
      <w:r w:rsidRPr="005A70A0">
        <w:rPr>
          <w:i/>
          <w:iCs/>
        </w:rPr>
        <w:t>UEAssistanceInformation</w:t>
      </w:r>
      <w:proofErr w:type="spellEnd"/>
      <w:r>
        <w:t xml:space="preserve"> is retransmitted after a handover if it was transmitted in the source node less than</w:t>
      </w:r>
      <w:r w:rsidR="002C1AAF">
        <w:t xml:space="preserve"> one</w:t>
      </w:r>
      <w:r>
        <w:t xml:space="preserve"> seconds before the handover occurred. This is to ensure that the target </w:t>
      </w:r>
      <w:r w:rsidR="00483D2E">
        <w:t xml:space="preserve">node </w:t>
      </w:r>
      <w:r>
        <w:t>gets the information also in case the source node had already started the handover preparation procedure when the message arrived in the source node.</w:t>
      </w:r>
    </w:p>
    <w:p w14:paraId="3F37B5F6" w14:textId="4F6E80CD" w:rsidR="005A70A0" w:rsidRDefault="005A70A0" w:rsidP="00E114DE">
      <w:pPr>
        <w:pStyle w:val="BodyText"/>
        <w:rPr>
          <w:rFonts w:eastAsia="Malgun Gothic"/>
          <w:iCs/>
          <w:lang w:eastAsia="ko-KR"/>
        </w:rPr>
      </w:pPr>
      <w:r>
        <w:t xml:space="preserve">When </w:t>
      </w:r>
      <w:proofErr w:type="spellStart"/>
      <w:r>
        <w:t>QoE</w:t>
      </w:r>
      <w:proofErr w:type="spellEnd"/>
      <w:r>
        <w:t xml:space="preserve"> measurements are performed, the UE may have recorded measurements for a very long </w:t>
      </w:r>
      <w:proofErr w:type="gramStart"/>
      <w:r>
        <w:t>time</w:t>
      </w:r>
      <w:proofErr w:type="gramEnd"/>
      <w:r>
        <w:t xml:space="preserve"> and it has consumed UE capacity. The reports may be large and contain a lot of information which would be very useful for the network to receive. It seems unnecessary that all the collected information is wasted in case a handover occurs when the report is transmitted, especially since it can be solved very easily. </w:t>
      </w:r>
      <w:r w:rsidR="002C1AAF">
        <w:t>At handover, chapter “</w:t>
      </w:r>
      <w:r w:rsidR="002C1AAF" w:rsidRPr="002C1AAF">
        <w:t>5.3.5.3</w:t>
      </w:r>
      <w:r w:rsidR="002C1AAF" w:rsidRPr="002C1AAF">
        <w:tab/>
        <w:t xml:space="preserve">Reception of an </w:t>
      </w:r>
      <w:proofErr w:type="spellStart"/>
      <w:r w:rsidR="002C1AAF" w:rsidRPr="0044182D">
        <w:rPr>
          <w:i/>
          <w:iCs/>
        </w:rPr>
        <w:t>RRCReconfiguration</w:t>
      </w:r>
      <w:proofErr w:type="spellEnd"/>
      <w:r w:rsidR="002C1AAF" w:rsidRPr="002C1AAF">
        <w:t xml:space="preserve"> by the UE</w:t>
      </w:r>
      <w:r w:rsidR="002C1AAF">
        <w:t xml:space="preserve">” is executed and </w:t>
      </w:r>
      <w:proofErr w:type="spellStart"/>
      <w:r w:rsidR="002C1AAF">
        <w:rPr>
          <w:rFonts w:eastAsia="Malgun Gothic"/>
          <w:i/>
          <w:lang w:eastAsia="ko-KR"/>
        </w:rPr>
        <w:t>reconfigurationWithSync</w:t>
      </w:r>
      <w:proofErr w:type="spellEnd"/>
      <w:r w:rsidR="002C1AAF">
        <w:rPr>
          <w:rFonts w:eastAsia="Malgun Gothic"/>
          <w:iCs/>
          <w:lang w:eastAsia="ko-KR"/>
        </w:rPr>
        <w:t xml:space="preserve"> is included in the message. At the end of this chapter </w:t>
      </w:r>
      <w:proofErr w:type="spellStart"/>
      <w:r w:rsidR="002C1AAF" w:rsidRPr="002C1AAF">
        <w:rPr>
          <w:rFonts w:eastAsia="Malgun Gothic"/>
          <w:i/>
          <w:lang w:eastAsia="ko-KR"/>
        </w:rPr>
        <w:t>UEAssistanceInformation</w:t>
      </w:r>
      <w:proofErr w:type="spellEnd"/>
      <w:r w:rsidR="002C1AAF">
        <w:rPr>
          <w:rFonts w:eastAsia="Malgun Gothic"/>
          <w:iCs/>
          <w:lang w:eastAsia="ko-KR"/>
        </w:rPr>
        <w:t xml:space="preserve"> is retransmitted in the target node, and retransmission of the </w:t>
      </w:r>
      <w:proofErr w:type="spellStart"/>
      <w:r w:rsidR="002C1AAF">
        <w:rPr>
          <w:rFonts w:eastAsia="Malgun Gothic"/>
          <w:iCs/>
          <w:lang w:eastAsia="ko-KR"/>
        </w:rPr>
        <w:t>QoE</w:t>
      </w:r>
      <w:proofErr w:type="spellEnd"/>
      <w:r w:rsidR="002C1AAF">
        <w:rPr>
          <w:rFonts w:eastAsia="Malgun Gothic"/>
          <w:iCs/>
          <w:lang w:eastAsia="ko-KR"/>
        </w:rPr>
        <w:t xml:space="preserve"> report could be added here as well, as indicated in yellow:</w:t>
      </w:r>
    </w:p>
    <w:p w14:paraId="5D501349" w14:textId="77777777" w:rsidR="002C1AAF" w:rsidRDefault="002C1AAF" w:rsidP="00E114DE">
      <w:pPr>
        <w:pStyle w:val="BodyText"/>
        <w:rPr>
          <w:rFonts w:eastAsia="Malgun Gothic"/>
          <w:iCs/>
          <w:lang w:eastAsia="ko-KR"/>
        </w:rPr>
      </w:pPr>
    </w:p>
    <w:p w14:paraId="7BF1008D" w14:textId="77777777" w:rsidR="002C1AAF" w:rsidRPr="002C1AAF" w:rsidRDefault="002C1AAF" w:rsidP="002C1AAF">
      <w:pPr>
        <w:ind w:left="851" w:hanging="284"/>
      </w:pPr>
      <w:r w:rsidRPr="002C1AAF">
        <w:t>2&gt;</w:t>
      </w:r>
      <w:r w:rsidRPr="002C1AAF">
        <w:tab/>
        <w:t xml:space="preserve">if </w:t>
      </w:r>
      <w:proofErr w:type="spellStart"/>
      <w:r w:rsidRPr="002C1AAF">
        <w:rPr>
          <w:i/>
        </w:rPr>
        <w:t>reconfigurationWithSync</w:t>
      </w:r>
      <w:proofErr w:type="spellEnd"/>
      <w:r w:rsidRPr="002C1AAF">
        <w:t xml:space="preserve"> was included in </w:t>
      </w:r>
      <w:proofErr w:type="spellStart"/>
      <w:r w:rsidRPr="002C1AAF">
        <w:rPr>
          <w:i/>
        </w:rPr>
        <w:t>masterCellGroup</w:t>
      </w:r>
      <w:proofErr w:type="spellEnd"/>
      <w:r w:rsidRPr="002C1AAF">
        <w:rPr>
          <w:i/>
        </w:rPr>
        <w:t xml:space="preserve"> </w:t>
      </w:r>
      <w:r w:rsidRPr="002C1AAF">
        <w:t>or</w:t>
      </w:r>
      <w:r w:rsidRPr="002C1AAF">
        <w:rPr>
          <w:i/>
        </w:rPr>
        <w:t xml:space="preserve"> </w:t>
      </w:r>
      <w:proofErr w:type="spellStart"/>
      <w:r w:rsidRPr="002C1AAF">
        <w:rPr>
          <w:i/>
        </w:rPr>
        <w:t>secondaryCellGroup</w:t>
      </w:r>
      <w:proofErr w:type="spellEnd"/>
      <w:r w:rsidRPr="002C1AAF">
        <w:rPr>
          <w:iCs/>
        </w:rPr>
        <w:t>:</w:t>
      </w:r>
    </w:p>
    <w:p w14:paraId="67AF155C" w14:textId="77777777" w:rsidR="002C1AAF" w:rsidRPr="002C1AAF" w:rsidRDefault="002C1AAF" w:rsidP="002C1AAF">
      <w:pPr>
        <w:ind w:left="1135" w:hanging="284"/>
      </w:pPr>
      <w:r w:rsidRPr="002C1AAF">
        <w:t>3&gt;</w:t>
      </w:r>
      <w:r w:rsidRPr="002C1AAF">
        <w:tab/>
        <w:t xml:space="preserve">if the UE initiated transmission of a </w:t>
      </w:r>
      <w:proofErr w:type="spellStart"/>
      <w:r w:rsidRPr="002C1AAF">
        <w:rPr>
          <w:i/>
        </w:rPr>
        <w:t>UEAssistanceInformation</w:t>
      </w:r>
      <w:proofErr w:type="spellEnd"/>
      <w:r w:rsidRPr="002C1AAF">
        <w:t xml:space="preserve"> message for the corresponding cell group during the last 1 second, and the UE is still configured to provide </w:t>
      </w:r>
      <w:r w:rsidRPr="002C1AAF">
        <w:rPr>
          <w:lang w:eastAsia="x-none"/>
        </w:rPr>
        <w:t>the concerned</w:t>
      </w:r>
      <w:r w:rsidRPr="002C1AAF">
        <w:t xml:space="preserve"> UE assistance information for the corresponding cell group; or</w:t>
      </w:r>
    </w:p>
    <w:p w14:paraId="42D3593E" w14:textId="77777777" w:rsidR="002C1AAF" w:rsidRPr="002C1AAF" w:rsidRDefault="002C1AAF" w:rsidP="002C1AAF">
      <w:pPr>
        <w:ind w:left="1135" w:hanging="284"/>
      </w:pPr>
      <w:r w:rsidRPr="002C1AAF">
        <w:t>3&gt;</w:t>
      </w:r>
      <w:r w:rsidRPr="002C1AAF">
        <w:tab/>
        <w:t xml:space="preserve">if the </w:t>
      </w:r>
      <w:proofErr w:type="spellStart"/>
      <w:r w:rsidRPr="002C1AAF">
        <w:rPr>
          <w:i/>
        </w:rPr>
        <w:t>RRCReconfiguration</w:t>
      </w:r>
      <w:proofErr w:type="spellEnd"/>
      <w:r w:rsidRPr="002C1AAF">
        <w:rPr>
          <w:i/>
        </w:rPr>
        <w:t xml:space="preserve"> </w:t>
      </w:r>
      <w:r w:rsidRPr="002C1AAF">
        <w:t xml:space="preserve">message is applied due to a conditional reconfiguration execution, and the UE is configured to provide UE assistance information for the corresponding cell group, and the UE has initiated transmission of a </w:t>
      </w:r>
      <w:proofErr w:type="spellStart"/>
      <w:r w:rsidRPr="002C1AAF">
        <w:rPr>
          <w:i/>
          <w:iCs/>
        </w:rPr>
        <w:t>UEAssistanceInformation</w:t>
      </w:r>
      <w:proofErr w:type="spellEnd"/>
      <w:r w:rsidRPr="002C1AAF">
        <w:t xml:space="preserve"> message for the corresponding cell group</w:t>
      </w:r>
      <w:r w:rsidRPr="002C1AAF">
        <w:rPr>
          <w:lang w:eastAsia="zh-CN"/>
        </w:rPr>
        <w:t xml:space="preserve"> </w:t>
      </w:r>
      <w:r w:rsidRPr="002C1AAF">
        <w:t>since it was configured to do so in accordance with 5.</w:t>
      </w:r>
      <w:r w:rsidRPr="002C1AAF">
        <w:rPr>
          <w:lang w:eastAsia="zh-CN"/>
        </w:rPr>
        <w:t>7</w:t>
      </w:r>
      <w:r w:rsidRPr="002C1AAF">
        <w:t>.</w:t>
      </w:r>
      <w:r w:rsidRPr="002C1AAF">
        <w:rPr>
          <w:lang w:eastAsia="zh-CN"/>
        </w:rPr>
        <w:t>4</w:t>
      </w:r>
      <w:r w:rsidRPr="002C1AAF">
        <w:t>.2:</w:t>
      </w:r>
    </w:p>
    <w:p w14:paraId="41136BCD" w14:textId="77777777" w:rsidR="002C1AAF" w:rsidRPr="002C1AAF" w:rsidRDefault="002C1AAF" w:rsidP="002C1AAF">
      <w:pPr>
        <w:ind w:left="1418" w:hanging="284"/>
      </w:pPr>
      <w:r w:rsidRPr="002C1AAF">
        <w:t>4&gt;</w:t>
      </w:r>
      <w:r w:rsidRPr="002C1AAF">
        <w:tab/>
        <w:t xml:space="preserve">initiate transmission of a </w:t>
      </w:r>
      <w:proofErr w:type="spellStart"/>
      <w:r w:rsidRPr="002C1AAF">
        <w:rPr>
          <w:i/>
        </w:rPr>
        <w:t>UEAssistanceInformation</w:t>
      </w:r>
      <w:proofErr w:type="spellEnd"/>
      <w:r w:rsidRPr="002C1AAF">
        <w:t xml:space="preserve"> message for the corresponding cell group in accordance with clause 5.7.4.3</w:t>
      </w:r>
      <w:r w:rsidRPr="002C1AAF">
        <w:rPr>
          <w:lang w:eastAsia="x-none"/>
        </w:rPr>
        <w:t xml:space="preserve"> to provide the concerned UE assistance </w:t>
      </w:r>
      <w:proofErr w:type="gramStart"/>
      <w:r w:rsidRPr="002C1AAF">
        <w:rPr>
          <w:lang w:eastAsia="x-none"/>
        </w:rPr>
        <w:t>information</w:t>
      </w:r>
      <w:r w:rsidRPr="002C1AAF">
        <w:t>;</w:t>
      </w:r>
      <w:proofErr w:type="gramEnd"/>
    </w:p>
    <w:p w14:paraId="211B6DDE" w14:textId="77777777" w:rsidR="002C1AAF" w:rsidRPr="002C1AAF" w:rsidRDefault="002C1AAF" w:rsidP="002C1AAF">
      <w:pPr>
        <w:ind w:left="1418" w:hanging="284"/>
      </w:pPr>
      <w:r w:rsidRPr="002C1AAF">
        <w:rPr>
          <w:lang w:eastAsia="ko-KR"/>
        </w:rPr>
        <w:lastRenderedPageBreak/>
        <w:t>4</w:t>
      </w:r>
      <w:r w:rsidRPr="002C1AAF">
        <w:t>&gt;</w:t>
      </w:r>
      <w:r w:rsidRPr="002C1AAF">
        <w:rPr>
          <w:lang w:eastAsia="ko-KR"/>
        </w:rPr>
        <w:tab/>
      </w:r>
      <w:r w:rsidRPr="002C1AAF">
        <w:t xml:space="preserve">start or restart the prohibit timer (if exists) associated with the concerned UE assistance information with the timer value set to the value in corresponding </w:t>
      </w:r>
      <w:proofErr w:type="gramStart"/>
      <w:r w:rsidRPr="002C1AAF">
        <w:t>configuration;</w:t>
      </w:r>
      <w:proofErr w:type="gramEnd"/>
    </w:p>
    <w:p w14:paraId="3452A1AF" w14:textId="77777777" w:rsidR="002C1AAF" w:rsidRPr="002C1AAF" w:rsidRDefault="002C1AAF" w:rsidP="002C1AAF">
      <w:pPr>
        <w:ind w:left="1135" w:hanging="284"/>
      </w:pPr>
      <w:r w:rsidRPr="002C1AAF">
        <w:t>3&gt;</w:t>
      </w:r>
      <w:r w:rsidRPr="002C1AAF">
        <w:tab/>
        <w:t xml:space="preserve">if </w:t>
      </w:r>
      <w:r w:rsidRPr="002C1AAF">
        <w:rPr>
          <w:i/>
        </w:rPr>
        <w:t>SIB12</w:t>
      </w:r>
      <w:r w:rsidRPr="002C1AAF">
        <w:t xml:space="preserve"> is provided by the target </w:t>
      </w:r>
      <w:proofErr w:type="spellStart"/>
      <w:r w:rsidRPr="002C1AAF">
        <w:t>PCell</w:t>
      </w:r>
      <w:proofErr w:type="spellEnd"/>
      <w:r w:rsidRPr="002C1AAF">
        <w:t xml:space="preserve">; and the UE initiated transmission of a </w:t>
      </w:r>
      <w:proofErr w:type="spellStart"/>
      <w:r w:rsidRPr="002C1AAF">
        <w:rPr>
          <w:i/>
        </w:rPr>
        <w:t>SidelinkUEInformationNR</w:t>
      </w:r>
      <w:proofErr w:type="spellEnd"/>
      <w:r w:rsidRPr="002C1AAF">
        <w:t xml:space="preserve"> message indicating a change of NR </w:t>
      </w:r>
      <w:proofErr w:type="spellStart"/>
      <w:r w:rsidRPr="002C1AAF">
        <w:t>sidelink</w:t>
      </w:r>
      <w:proofErr w:type="spellEnd"/>
      <w:r w:rsidRPr="002C1AAF">
        <w:t xml:space="preserve"> communication related parameters relevant in target </w:t>
      </w:r>
      <w:proofErr w:type="spellStart"/>
      <w:r w:rsidRPr="002C1AAF">
        <w:t>PCell</w:t>
      </w:r>
      <w:proofErr w:type="spellEnd"/>
      <w:r w:rsidRPr="002C1AAF">
        <w:t xml:space="preserve"> (</w:t>
      </w:r>
      <w:proofErr w:type="gramStart"/>
      <w:r w:rsidRPr="002C1AAF">
        <w:t>i.e.</w:t>
      </w:r>
      <w:proofErr w:type="gramEnd"/>
      <w:r w:rsidRPr="002C1AAF">
        <w:t xml:space="preserve"> change of </w:t>
      </w:r>
      <w:proofErr w:type="spellStart"/>
      <w:r w:rsidRPr="002C1AAF">
        <w:rPr>
          <w:i/>
        </w:rPr>
        <w:t>sl-RxInterestedFreqList</w:t>
      </w:r>
      <w:proofErr w:type="spellEnd"/>
      <w:r w:rsidRPr="002C1AAF">
        <w:t xml:space="preserve"> or </w:t>
      </w:r>
      <w:proofErr w:type="spellStart"/>
      <w:r w:rsidRPr="002C1AAF">
        <w:rPr>
          <w:i/>
        </w:rPr>
        <w:t>sl-TxResourceReqList</w:t>
      </w:r>
      <w:proofErr w:type="spellEnd"/>
      <w:r w:rsidRPr="002C1AAF">
        <w:t xml:space="preserve">) during the last 1 second preceding reception of the </w:t>
      </w:r>
      <w:proofErr w:type="spellStart"/>
      <w:r w:rsidRPr="002C1AAF">
        <w:rPr>
          <w:i/>
        </w:rPr>
        <w:t>RRCReconfiguration</w:t>
      </w:r>
      <w:proofErr w:type="spellEnd"/>
      <w:r w:rsidRPr="002C1AAF">
        <w:t xml:space="preserve"> message including </w:t>
      </w:r>
      <w:proofErr w:type="spellStart"/>
      <w:r w:rsidRPr="002C1AAF">
        <w:rPr>
          <w:i/>
        </w:rPr>
        <w:t>reconfigurationWithSync</w:t>
      </w:r>
      <w:proofErr w:type="spellEnd"/>
      <w:r w:rsidRPr="002C1AAF">
        <w:rPr>
          <w:i/>
        </w:rPr>
        <w:t xml:space="preserve"> </w:t>
      </w:r>
      <w:r w:rsidRPr="002C1AAF">
        <w:t xml:space="preserve">in </w:t>
      </w:r>
      <w:proofErr w:type="spellStart"/>
      <w:r w:rsidRPr="002C1AAF">
        <w:rPr>
          <w:i/>
        </w:rPr>
        <w:t>spCellConfig</w:t>
      </w:r>
      <w:proofErr w:type="spellEnd"/>
      <w:r w:rsidRPr="002C1AAF">
        <w:t xml:space="preserve"> of an MCG; or</w:t>
      </w:r>
    </w:p>
    <w:p w14:paraId="61118DB7" w14:textId="77777777" w:rsidR="002C1AAF" w:rsidRPr="002C1AAF" w:rsidRDefault="002C1AAF" w:rsidP="002C1AAF">
      <w:pPr>
        <w:ind w:left="1135" w:hanging="284"/>
        <w:rPr>
          <w:lang w:eastAsia="x-none"/>
        </w:rPr>
      </w:pPr>
      <w:r w:rsidRPr="002C1AAF">
        <w:t>3&gt;</w:t>
      </w:r>
      <w:r w:rsidRPr="002C1AAF">
        <w:tab/>
        <w:t xml:space="preserve">if the </w:t>
      </w:r>
      <w:proofErr w:type="spellStart"/>
      <w:r w:rsidRPr="002C1AAF">
        <w:rPr>
          <w:i/>
        </w:rPr>
        <w:t>RRCReconfiguration</w:t>
      </w:r>
      <w:proofErr w:type="spellEnd"/>
      <w:r w:rsidRPr="002C1AAF">
        <w:rPr>
          <w:i/>
        </w:rPr>
        <w:t xml:space="preserve"> </w:t>
      </w:r>
      <w:r w:rsidRPr="002C1AAF">
        <w:t xml:space="preserve">message is applied due to a conditional reconfiguration execution and the UE is capable of NR </w:t>
      </w:r>
      <w:proofErr w:type="spellStart"/>
      <w:r w:rsidRPr="002C1AAF">
        <w:t>sidelink</w:t>
      </w:r>
      <w:proofErr w:type="spellEnd"/>
      <w:r w:rsidRPr="002C1AAF">
        <w:t xml:space="preserve"> communication and </w:t>
      </w:r>
      <w:r w:rsidRPr="002C1AAF">
        <w:rPr>
          <w:i/>
        </w:rPr>
        <w:t>SIB12</w:t>
      </w:r>
      <w:r w:rsidRPr="002C1AAF">
        <w:t xml:space="preserve"> is provided by the target </w:t>
      </w:r>
      <w:proofErr w:type="spellStart"/>
      <w:r w:rsidRPr="002C1AAF">
        <w:t>PCell</w:t>
      </w:r>
      <w:proofErr w:type="spellEnd"/>
      <w:r w:rsidRPr="002C1AAF">
        <w:t xml:space="preserve">, and the UE has initiated transmission of a </w:t>
      </w:r>
      <w:proofErr w:type="spellStart"/>
      <w:r w:rsidRPr="002C1AAF">
        <w:rPr>
          <w:i/>
        </w:rPr>
        <w:t>SidelinkUEInformationNR</w:t>
      </w:r>
      <w:proofErr w:type="spellEnd"/>
      <w:r w:rsidRPr="002C1AAF">
        <w:t xml:space="preserve"> message</w:t>
      </w:r>
      <w:r w:rsidRPr="002C1AAF">
        <w:rPr>
          <w:lang w:eastAsia="zh-CN"/>
        </w:rPr>
        <w:t xml:space="preserve"> </w:t>
      </w:r>
      <w:r w:rsidRPr="002C1AAF">
        <w:t>since it was configured to do so in accordance with 5.8.</w:t>
      </w:r>
      <w:r w:rsidRPr="002C1AAF">
        <w:rPr>
          <w:lang w:eastAsia="zh-CN"/>
        </w:rPr>
        <w:t>3</w:t>
      </w:r>
      <w:r w:rsidRPr="002C1AAF">
        <w:t>.2:</w:t>
      </w:r>
    </w:p>
    <w:p w14:paraId="797688D5" w14:textId="075E49B8" w:rsidR="002C1AAF" w:rsidRDefault="002C1AAF" w:rsidP="002C1AAF">
      <w:pPr>
        <w:ind w:left="1418" w:hanging="284"/>
      </w:pPr>
      <w:r w:rsidRPr="002C1AAF">
        <w:t>4&gt;</w:t>
      </w:r>
      <w:r w:rsidRPr="002C1AAF">
        <w:tab/>
        <w:t xml:space="preserve">initiate transmission of the </w:t>
      </w:r>
      <w:proofErr w:type="spellStart"/>
      <w:r w:rsidRPr="002C1AAF">
        <w:rPr>
          <w:i/>
        </w:rPr>
        <w:t>SidelinkUEInformationNR</w:t>
      </w:r>
      <w:proofErr w:type="spellEnd"/>
      <w:r w:rsidRPr="002C1AAF">
        <w:t xml:space="preserve"> message in accordance with </w:t>
      </w:r>
      <w:proofErr w:type="gramStart"/>
      <w:r w:rsidRPr="002C1AAF">
        <w:t>5.8.3.3;</w:t>
      </w:r>
      <w:proofErr w:type="gramEnd"/>
    </w:p>
    <w:p w14:paraId="7ECF9A4D" w14:textId="24CF85EE" w:rsidR="002C1AAF" w:rsidRPr="002C1AAF" w:rsidRDefault="002C1AAF" w:rsidP="002C1AAF">
      <w:pPr>
        <w:ind w:left="1135" w:hanging="284"/>
        <w:rPr>
          <w:highlight w:val="yellow"/>
        </w:rPr>
      </w:pPr>
      <w:r w:rsidRPr="002C1AAF">
        <w:rPr>
          <w:highlight w:val="yellow"/>
        </w:rPr>
        <w:t>3&gt; if configured with</w:t>
      </w:r>
      <w:r w:rsidRPr="002C1AAF">
        <w:rPr>
          <w:highlight w:val="yellow"/>
          <w:lang w:eastAsia="zh-CN"/>
        </w:rPr>
        <w:t xml:space="preserve"> </w:t>
      </w:r>
      <w:r w:rsidRPr="002C1AAF">
        <w:rPr>
          <w:highlight w:val="yellow"/>
        </w:rPr>
        <w:t xml:space="preserve">application layer </w:t>
      </w:r>
      <w:r w:rsidRPr="002C1AAF">
        <w:rPr>
          <w:highlight w:val="yellow"/>
          <w:lang w:eastAsia="zh-CN"/>
        </w:rPr>
        <w:t>measurements and if</w:t>
      </w:r>
      <w:r w:rsidRPr="002C1AAF">
        <w:rPr>
          <w:highlight w:val="yellow"/>
        </w:rPr>
        <w:t xml:space="preserve"> application layer measurement report information has been received from upper layers for which the transmission was not completed:</w:t>
      </w:r>
    </w:p>
    <w:p w14:paraId="7D5F8131" w14:textId="77777777" w:rsidR="002C1AAF" w:rsidRPr="002C1AAF" w:rsidRDefault="002C1AAF" w:rsidP="002C1AAF">
      <w:pPr>
        <w:ind w:left="1418" w:hanging="284"/>
      </w:pPr>
      <w:r w:rsidRPr="002C1AAF">
        <w:rPr>
          <w:highlight w:val="yellow"/>
        </w:rPr>
        <w:t>4&gt;</w:t>
      </w:r>
      <w:r w:rsidRPr="002C1AAF">
        <w:rPr>
          <w:highlight w:val="yellow"/>
        </w:rPr>
        <w:tab/>
        <w:t xml:space="preserve">re-submit the </w:t>
      </w:r>
      <w:proofErr w:type="spellStart"/>
      <w:r w:rsidRPr="002C1AAF">
        <w:rPr>
          <w:i/>
          <w:highlight w:val="yellow"/>
        </w:rPr>
        <w:t>MeasurementReportAppLayer</w:t>
      </w:r>
      <w:proofErr w:type="spellEnd"/>
      <w:r w:rsidRPr="002C1AAF">
        <w:rPr>
          <w:highlight w:val="yellow"/>
        </w:rPr>
        <w:t xml:space="preserve"> message to lower layers for transmission via </w:t>
      </w:r>
      <w:proofErr w:type="gramStart"/>
      <w:r w:rsidRPr="002C1AAF">
        <w:rPr>
          <w:highlight w:val="yellow"/>
        </w:rPr>
        <w:t>SRB4;</w:t>
      </w:r>
      <w:proofErr w:type="gramEnd"/>
    </w:p>
    <w:p w14:paraId="473EBE0F" w14:textId="7B92F348" w:rsidR="002C1AAF" w:rsidRPr="002C1AAF" w:rsidRDefault="002C1AAF" w:rsidP="002C1AAF"/>
    <w:p w14:paraId="06293075" w14:textId="0C21915D" w:rsidR="002C1AAF" w:rsidRPr="002C1AAF" w:rsidRDefault="002C1AAF" w:rsidP="002C1AAF">
      <w:pPr>
        <w:pStyle w:val="Proposal"/>
      </w:pPr>
      <w:bookmarkStart w:id="2" w:name="_Toc101725282"/>
      <w:r>
        <w:t>The UE retransmits application layer measurement reports in the target node if a handover occurs during the transmission of the report.</w:t>
      </w:r>
      <w:bookmarkEnd w:id="2"/>
    </w:p>
    <w:p w14:paraId="766E12BA" w14:textId="356D6634" w:rsidR="00C916B9" w:rsidRPr="0091754F" w:rsidRDefault="00C916B9" w:rsidP="0091754F">
      <w:pPr>
        <w:pStyle w:val="BodyText"/>
      </w:pPr>
    </w:p>
    <w:p w14:paraId="23BD68D6" w14:textId="77777777" w:rsidR="00C01F33" w:rsidRPr="00CE0424" w:rsidRDefault="00C01F33" w:rsidP="00CE0424">
      <w:pPr>
        <w:pStyle w:val="Heading1"/>
      </w:pPr>
      <w:r w:rsidRPr="00CE0424">
        <w:t>Conclusion</w:t>
      </w:r>
    </w:p>
    <w:p w14:paraId="1056BFA7" w14:textId="4FA46168" w:rsidR="005416C5" w:rsidRDefault="00E03BE1" w:rsidP="00F0258D">
      <w:pPr>
        <w:pStyle w:val="BodyText"/>
        <w:rPr>
          <w:b/>
          <w:bCs/>
        </w:rPr>
      </w:pPr>
      <w:bookmarkStart w:id="3" w:name="_In-sequence_SDU_delivery"/>
      <w:bookmarkEnd w:id="3"/>
      <w:r>
        <w:t>RAN2 is kindly asked to discuss the following proposal:</w:t>
      </w:r>
      <w:r w:rsidR="00F0258D">
        <w:rPr>
          <w:b/>
          <w:bCs/>
        </w:rPr>
        <w:t xml:space="preserve"> </w:t>
      </w:r>
    </w:p>
    <w:p w14:paraId="7039A56D" w14:textId="77777777" w:rsidR="003C17EA" w:rsidRDefault="003C17EA" w:rsidP="00F0258D">
      <w:pPr>
        <w:pStyle w:val="BodyText"/>
      </w:pPr>
    </w:p>
    <w:p w14:paraId="568326E8" w14:textId="1782168C" w:rsidR="005416C5" w:rsidRDefault="00F0258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25282" w:history="1">
        <w:r w:rsidR="005416C5" w:rsidRPr="003F7EBA">
          <w:rPr>
            <w:rStyle w:val="Hyperlink"/>
            <w:noProof/>
          </w:rPr>
          <w:t>Proposal 1</w:t>
        </w:r>
        <w:r w:rsidR="005416C5">
          <w:rPr>
            <w:rFonts w:asciiTheme="minorHAnsi" w:eastAsiaTheme="minorEastAsia" w:hAnsiTheme="minorHAnsi" w:cstheme="minorBidi"/>
            <w:b w:val="0"/>
            <w:noProof/>
            <w:sz w:val="22"/>
            <w:szCs w:val="22"/>
            <w:lang w:val="sv-SE" w:eastAsia="sv-SE"/>
          </w:rPr>
          <w:tab/>
        </w:r>
        <w:r w:rsidR="005416C5" w:rsidRPr="003F7EBA">
          <w:rPr>
            <w:rStyle w:val="Hyperlink"/>
            <w:noProof/>
          </w:rPr>
          <w:t>The UE retransmits application layer measurement reports in the target node if a handover occurs during the transmission of the report.</w:t>
        </w:r>
      </w:hyperlink>
    </w:p>
    <w:p w14:paraId="555F807E" w14:textId="00786BE6" w:rsidR="00C01F33" w:rsidRPr="006A4E04" w:rsidRDefault="00F0258D" w:rsidP="009453FA">
      <w:pPr>
        <w:pStyle w:val="BodyText"/>
        <w:rPr>
          <w:b/>
          <w:bCs/>
        </w:rPr>
      </w:pPr>
      <w:r>
        <w:rPr>
          <w:b/>
          <w:bCs/>
          <w:lang w:val="en-US"/>
        </w:rPr>
        <w:fldChar w:fldCharType="end"/>
      </w:r>
    </w:p>
    <w:p w14:paraId="4BD14594" w14:textId="77777777" w:rsidR="00F507D1" w:rsidRPr="00CE0424" w:rsidRDefault="00F507D1" w:rsidP="00CE0424">
      <w:pPr>
        <w:pStyle w:val="Heading1"/>
      </w:pPr>
      <w:r w:rsidRPr="00CE0424">
        <w:t>References</w:t>
      </w:r>
    </w:p>
    <w:p w14:paraId="4EE8E139" w14:textId="77777777" w:rsidR="002103F2" w:rsidRDefault="002103F2" w:rsidP="002103F2">
      <w:pPr>
        <w:pStyle w:val="Reference"/>
        <w:rPr>
          <w:lang w:val="de-DE"/>
        </w:rPr>
      </w:pPr>
      <w:bookmarkStart w:id="4" w:name="_Ref473889688"/>
      <w:r>
        <w:t xml:space="preserve">TR 38.890, </w:t>
      </w:r>
      <w:r w:rsidRPr="00A242D3">
        <w:t xml:space="preserve">Study on NR </w:t>
      </w:r>
      <w:proofErr w:type="spellStart"/>
      <w:r w:rsidRPr="00A242D3">
        <w:t>QoE</w:t>
      </w:r>
      <w:proofErr w:type="spellEnd"/>
      <w:r w:rsidRPr="00A242D3">
        <w:t xml:space="preserve"> management and optimizations for diverse services</w:t>
      </w:r>
      <w:r>
        <w:rPr>
          <w:lang w:val="de-DE"/>
        </w:rPr>
        <w:t>, Ericsson</w:t>
      </w:r>
      <w:bookmarkEnd w:id="4"/>
    </w:p>
    <w:p w14:paraId="57151E79" w14:textId="77777777" w:rsidR="002103F2" w:rsidRDefault="002103F2" w:rsidP="002103F2">
      <w:pPr>
        <w:pStyle w:val="Reference"/>
        <w:rPr>
          <w:lang w:val="de-DE"/>
        </w:rPr>
      </w:pPr>
      <w:r>
        <w:rPr>
          <w:lang w:val="de-DE"/>
        </w:rPr>
        <w:t xml:space="preserve">RP-210913, </w:t>
      </w:r>
      <w:r w:rsidRPr="00A242D3">
        <w:rPr>
          <w:lang w:val="de-DE"/>
        </w:rPr>
        <w:t>NR QoE management and optimizations for diverse services</w:t>
      </w:r>
      <w:r>
        <w:rPr>
          <w:lang w:val="de-DE"/>
        </w:rPr>
        <w:t>, China Unicom</w:t>
      </w:r>
    </w:p>
    <w:p w14:paraId="412C9332" w14:textId="414D2953" w:rsidR="00776183" w:rsidRDefault="00776183" w:rsidP="002103F2">
      <w:pPr>
        <w:pStyle w:val="Reference"/>
        <w:numPr>
          <w:ilvl w:val="0"/>
          <w:numId w:val="0"/>
        </w:num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75D1" w14:textId="77777777" w:rsidR="00CE371E" w:rsidRDefault="00CE371E">
      <w:r>
        <w:separator/>
      </w:r>
    </w:p>
  </w:endnote>
  <w:endnote w:type="continuationSeparator" w:id="0">
    <w:p w14:paraId="2598665B" w14:textId="77777777" w:rsidR="00CE371E" w:rsidRDefault="00CE371E">
      <w:r>
        <w:continuationSeparator/>
      </w:r>
    </w:p>
  </w:endnote>
  <w:endnote w:type="continuationNotice" w:id="1">
    <w:p w14:paraId="7F4A037B" w14:textId="77777777" w:rsidR="00CE371E" w:rsidRDefault="00CE3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A5E4" w14:textId="77777777" w:rsidR="00CE371E" w:rsidRDefault="00CE371E">
      <w:r>
        <w:separator/>
      </w:r>
    </w:p>
  </w:footnote>
  <w:footnote w:type="continuationSeparator" w:id="0">
    <w:p w14:paraId="1631E6D7" w14:textId="77777777" w:rsidR="00CE371E" w:rsidRDefault="00CE371E">
      <w:r>
        <w:continuationSeparator/>
      </w:r>
    </w:p>
  </w:footnote>
  <w:footnote w:type="continuationNotice" w:id="1">
    <w:p w14:paraId="06FE1084" w14:textId="77777777" w:rsidR="00CE371E" w:rsidRDefault="00CE3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22A3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B8B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4"/>
  </w:num>
  <w:num w:numId="5">
    <w:abstractNumId w:val="15"/>
  </w:num>
  <w:num w:numId="6">
    <w:abstractNumId w:val="16"/>
  </w:num>
  <w:num w:numId="7">
    <w:abstractNumId w:val="8"/>
  </w:num>
  <w:num w:numId="8">
    <w:abstractNumId w:val="9"/>
  </w:num>
  <w:num w:numId="9">
    <w:abstractNumId w:val="6"/>
  </w:num>
  <w:num w:numId="10">
    <w:abstractNumId w:val="19"/>
  </w:num>
  <w:num w:numId="11">
    <w:abstractNumId w:val="10"/>
  </w:num>
  <w:num w:numId="12">
    <w:abstractNumId w:val="17"/>
  </w:num>
  <w:num w:numId="13">
    <w:abstractNumId w:val="18"/>
  </w:num>
  <w:num w:numId="14">
    <w:abstractNumId w:val="5"/>
  </w:num>
  <w:num w:numId="15">
    <w:abstractNumId w:val="1"/>
  </w:num>
  <w:num w:numId="16">
    <w:abstractNumId w:val="0"/>
  </w:num>
  <w:num w:numId="17">
    <w:abstractNumId w:val="20"/>
  </w:num>
  <w:num w:numId="18">
    <w:abstractNumId w:val="14"/>
    <w:lvlOverride w:ilvl="0">
      <w:startOverride w:val="1"/>
    </w:lvlOverride>
  </w:num>
  <w:num w:numId="19">
    <w:abstractNumId w:val="7"/>
  </w:num>
  <w:num w:numId="20">
    <w:abstractNumId w:val="3"/>
  </w:num>
  <w:num w:numId="21">
    <w:abstractNumId w:val="11"/>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176E8"/>
    <w:rsid w:val="000217F0"/>
    <w:rsid w:val="00024D4D"/>
    <w:rsid w:val="00024D61"/>
    <w:rsid w:val="00024E72"/>
    <w:rsid w:val="0002564D"/>
    <w:rsid w:val="00025ECA"/>
    <w:rsid w:val="000274CE"/>
    <w:rsid w:val="0003153F"/>
    <w:rsid w:val="000325B8"/>
    <w:rsid w:val="0003357D"/>
    <w:rsid w:val="00034C15"/>
    <w:rsid w:val="00036BA1"/>
    <w:rsid w:val="0004001C"/>
    <w:rsid w:val="000412B9"/>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08A"/>
    <w:rsid w:val="000D0D07"/>
    <w:rsid w:val="000D230E"/>
    <w:rsid w:val="000D2CEB"/>
    <w:rsid w:val="000D431C"/>
    <w:rsid w:val="000D4797"/>
    <w:rsid w:val="000D5A63"/>
    <w:rsid w:val="000E0527"/>
    <w:rsid w:val="000E1E92"/>
    <w:rsid w:val="000E20B6"/>
    <w:rsid w:val="000E22B9"/>
    <w:rsid w:val="000E5F45"/>
    <w:rsid w:val="000E7061"/>
    <w:rsid w:val="000E74A5"/>
    <w:rsid w:val="000E794D"/>
    <w:rsid w:val="000F06D6"/>
    <w:rsid w:val="000F0AB9"/>
    <w:rsid w:val="000F0EB1"/>
    <w:rsid w:val="000F0FE0"/>
    <w:rsid w:val="000F1106"/>
    <w:rsid w:val="000F1312"/>
    <w:rsid w:val="000F1A8E"/>
    <w:rsid w:val="000F2894"/>
    <w:rsid w:val="000F2D09"/>
    <w:rsid w:val="000F3705"/>
    <w:rsid w:val="000F3BE9"/>
    <w:rsid w:val="000F3F6C"/>
    <w:rsid w:val="000F47C3"/>
    <w:rsid w:val="000F6111"/>
    <w:rsid w:val="000F6DF3"/>
    <w:rsid w:val="001005FF"/>
    <w:rsid w:val="00100CF6"/>
    <w:rsid w:val="00103F29"/>
    <w:rsid w:val="00104E8A"/>
    <w:rsid w:val="001062FB"/>
    <w:rsid w:val="001063E6"/>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FE"/>
    <w:rsid w:val="0016143B"/>
    <w:rsid w:val="001622DE"/>
    <w:rsid w:val="00162A24"/>
    <w:rsid w:val="001659C1"/>
    <w:rsid w:val="00167993"/>
    <w:rsid w:val="001702BB"/>
    <w:rsid w:val="00170C1A"/>
    <w:rsid w:val="00170CD5"/>
    <w:rsid w:val="00170EC9"/>
    <w:rsid w:val="00172540"/>
    <w:rsid w:val="00173A8E"/>
    <w:rsid w:val="0017502C"/>
    <w:rsid w:val="001761D7"/>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D2A"/>
    <w:rsid w:val="001D1818"/>
    <w:rsid w:val="001D2DC6"/>
    <w:rsid w:val="001D4589"/>
    <w:rsid w:val="001D467D"/>
    <w:rsid w:val="001D4916"/>
    <w:rsid w:val="001D51BA"/>
    <w:rsid w:val="001D53E7"/>
    <w:rsid w:val="001D6342"/>
    <w:rsid w:val="001D6352"/>
    <w:rsid w:val="001D6D53"/>
    <w:rsid w:val="001E507E"/>
    <w:rsid w:val="001E58E2"/>
    <w:rsid w:val="001E7AED"/>
    <w:rsid w:val="001F055B"/>
    <w:rsid w:val="001F0870"/>
    <w:rsid w:val="001F1A76"/>
    <w:rsid w:val="001F3916"/>
    <w:rsid w:val="001F3C1F"/>
    <w:rsid w:val="001F53C0"/>
    <w:rsid w:val="001F54C5"/>
    <w:rsid w:val="001F662C"/>
    <w:rsid w:val="001F7074"/>
    <w:rsid w:val="001F7818"/>
    <w:rsid w:val="00200490"/>
    <w:rsid w:val="00201F3A"/>
    <w:rsid w:val="00202A7C"/>
    <w:rsid w:val="00203D20"/>
    <w:rsid w:val="00203F96"/>
    <w:rsid w:val="00204E18"/>
    <w:rsid w:val="002064E5"/>
    <w:rsid w:val="002069B2"/>
    <w:rsid w:val="00206E77"/>
    <w:rsid w:val="00207DB8"/>
    <w:rsid w:val="00207FA3"/>
    <w:rsid w:val="002103F2"/>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765"/>
    <w:rsid w:val="00230D18"/>
    <w:rsid w:val="002319E4"/>
    <w:rsid w:val="00233870"/>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C1AAF"/>
    <w:rsid w:val="002C41E6"/>
    <w:rsid w:val="002D0401"/>
    <w:rsid w:val="002D071A"/>
    <w:rsid w:val="002D091E"/>
    <w:rsid w:val="002D15C1"/>
    <w:rsid w:val="002D34B2"/>
    <w:rsid w:val="002D43F6"/>
    <w:rsid w:val="002D48B0"/>
    <w:rsid w:val="002D5B37"/>
    <w:rsid w:val="002D7637"/>
    <w:rsid w:val="002E17F2"/>
    <w:rsid w:val="002E2FAF"/>
    <w:rsid w:val="002E5123"/>
    <w:rsid w:val="002E56F6"/>
    <w:rsid w:val="002E6F21"/>
    <w:rsid w:val="002E7065"/>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1201"/>
    <w:rsid w:val="003B159C"/>
    <w:rsid w:val="003B1FDE"/>
    <w:rsid w:val="003B252E"/>
    <w:rsid w:val="003B30CC"/>
    <w:rsid w:val="003B369F"/>
    <w:rsid w:val="003B36A3"/>
    <w:rsid w:val="003B52DC"/>
    <w:rsid w:val="003B64BB"/>
    <w:rsid w:val="003B7933"/>
    <w:rsid w:val="003B7C46"/>
    <w:rsid w:val="003B7F70"/>
    <w:rsid w:val="003B7FE5"/>
    <w:rsid w:val="003C11C8"/>
    <w:rsid w:val="003C17EA"/>
    <w:rsid w:val="003C1F41"/>
    <w:rsid w:val="003C2702"/>
    <w:rsid w:val="003C5F4C"/>
    <w:rsid w:val="003C7806"/>
    <w:rsid w:val="003D0FAA"/>
    <w:rsid w:val="003D109F"/>
    <w:rsid w:val="003D1736"/>
    <w:rsid w:val="003D2478"/>
    <w:rsid w:val="003D28FD"/>
    <w:rsid w:val="003D2A9A"/>
    <w:rsid w:val="003D3C45"/>
    <w:rsid w:val="003D5B1F"/>
    <w:rsid w:val="003D7A9E"/>
    <w:rsid w:val="003E15FA"/>
    <w:rsid w:val="003E3BEE"/>
    <w:rsid w:val="003E424D"/>
    <w:rsid w:val="003E454B"/>
    <w:rsid w:val="003E55E4"/>
    <w:rsid w:val="003E6D21"/>
    <w:rsid w:val="003E74E3"/>
    <w:rsid w:val="003F05C7"/>
    <w:rsid w:val="003F102B"/>
    <w:rsid w:val="003F1EBA"/>
    <w:rsid w:val="003F24E4"/>
    <w:rsid w:val="003F2CD4"/>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1A6"/>
    <w:rsid w:val="00421C87"/>
    <w:rsid w:val="00422AA4"/>
    <w:rsid w:val="00423BA7"/>
    <w:rsid w:val="004242F4"/>
    <w:rsid w:val="004266D0"/>
    <w:rsid w:val="00426D07"/>
    <w:rsid w:val="00427248"/>
    <w:rsid w:val="00430309"/>
    <w:rsid w:val="00430DFB"/>
    <w:rsid w:val="004331B7"/>
    <w:rsid w:val="00435672"/>
    <w:rsid w:val="00437447"/>
    <w:rsid w:val="0044182D"/>
    <w:rsid w:val="00441A92"/>
    <w:rsid w:val="004431DC"/>
    <w:rsid w:val="0044382C"/>
    <w:rsid w:val="00443B36"/>
    <w:rsid w:val="0044473A"/>
    <w:rsid w:val="00444F56"/>
    <w:rsid w:val="00444F7B"/>
    <w:rsid w:val="00446488"/>
    <w:rsid w:val="00447AFE"/>
    <w:rsid w:val="004517A8"/>
    <w:rsid w:val="004517AA"/>
    <w:rsid w:val="00452CAC"/>
    <w:rsid w:val="00455A89"/>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556B"/>
    <w:rsid w:val="004769EB"/>
    <w:rsid w:val="00477768"/>
    <w:rsid w:val="00481515"/>
    <w:rsid w:val="00481CB6"/>
    <w:rsid w:val="00482B11"/>
    <w:rsid w:val="00482BBC"/>
    <w:rsid w:val="00482E4B"/>
    <w:rsid w:val="0048348A"/>
    <w:rsid w:val="00483D2E"/>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DA3"/>
    <w:rsid w:val="004F5B42"/>
    <w:rsid w:val="004F7984"/>
    <w:rsid w:val="00501644"/>
    <w:rsid w:val="00504720"/>
    <w:rsid w:val="00504E22"/>
    <w:rsid w:val="005063E3"/>
    <w:rsid w:val="00506557"/>
    <w:rsid w:val="0050677A"/>
    <w:rsid w:val="005071E3"/>
    <w:rsid w:val="005108D8"/>
    <w:rsid w:val="005113DC"/>
    <w:rsid w:val="005116F9"/>
    <w:rsid w:val="005153A7"/>
    <w:rsid w:val="0052063A"/>
    <w:rsid w:val="0052085F"/>
    <w:rsid w:val="00520D80"/>
    <w:rsid w:val="005215AF"/>
    <w:rsid w:val="005219CF"/>
    <w:rsid w:val="005220D9"/>
    <w:rsid w:val="005223E5"/>
    <w:rsid w:val="005248F1"/>
    <w:rsid w:val="00525238"/>
    <w:rsid w:val="005255A7"/>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391A"/>
    <w:rsid w:val="00573B91"/>
    <w:rsid w:val="005741E5"/>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EEE"/>
    <w:rsid w:val="005C74FB"/>
    <w:rsid w:val="005D1602"/>
    <w:rsid w:val="005D2414"/>
    <w:rsid w:val="005D28EE"/>
    <w:rsid w:val="005D42C9"/>
    <w:rsid w:val="005D6EF1"/>
    <w:rsid w:val="005E00A2"/>
    <w:rsid w:val="005E0AAD"/>
    <w:rsid w:val="005E20DF"/>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70A5"/>
    <w:rsid w:val="006377EC"/>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3157"/>
    <w:rsid w:val="00683DE9"/>
    <w:rsid w:val="00683ECE"/>
    <w:rsid w:val="00685058"/>
    <w:rsid w:val="00690454"/>
    <w:rsid w:val="0069210F"/>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50CF"/>
    <w:rsid w:val="006C03B8"/>
    <w:rsid w:val="006C1F3A"/>
    <w:rsid w:val="006C5EC9"/>
    <w:rsid w:val="006C6059"/>
    <w:rsid w:val="006C701A"/>
    <w:rsid w:val="006C7522"/>
    <w:rsid w:val="006D0D28"/>
    <w:rsid w:val="006D25B6"/>
    <w:rsid w:val="006D6F08"/>
    <w:rsid w:val="006E062C"/>
    <w:rsid w:val="006E1C82"/>
    <w:rsid w:val="006E264B"/>
    <w:rsid w:val="006E28B7"/>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1E3C"/>
    <w:rsid w:val="00712287"/>
    <w:rsid w:val="00712772"/>
    <w:rsid w:val="00714379"/>
    <w:rsid w:val="007148D3"/>
    <w:rsid w:val="007149DC"/>
    <w:rsid w:val="00715B9A"/>
    <w:rsid w:val="00715E62"/>
    <w:rsid w:val="00715FA7"/>
    <w:rsid w:val="007203CA"/>
    <w:rsid w:val="0072078B"/>
    <w:rsid w:val="007208E8"/>
    <w:rsid w:val="00720D73"/>
    <w:rsid w:val="007257D0"/>
    <w:rsid w:val="00726EA6"/>
    <w:rsid w:val="00727208"/>
    <w:rsid w:val="00727680"/>
    <w:rsid w:val="00730C39"/>
    <w:rsid w:val="007315C9"/>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5F2"/>
    <w:rsid w:val="007758F6"/>
    <w:rsid w:val="00776183"/>
    <w:rsid w:val="00776971"/>
    <w:rsid w:val="00780A80"/>
    <w:rsid w:val="0078177E"/>
    <w:rsid w:val="0078304C"/>
    <w:rsid w:val="00783673"/>
    <w:rsid w:val="007843B0"/>
    <w:rsid w:val="00785490"/>
    <w:rsid w:val="00786038"/>
    <w:rsid w:val="00786EDF"/>
    <w:rsid w:val="0078792A"/>
    <w:rsid w:val="00791415"/>
    <w:rsid w:val="00791E95"/>
    <w:rsid w:val="007925EA"/>
    <w:rsid w:val="00793CD8"/>
    <w:rsid w:val="00795A97"/>
    <w:rsid w:val="00795C92"/>
    <w:rsid w:val="00796231"/>
    <w:rsid w:val="00797EEA"/>
    <w:rsid w:val="007A1CB3"/>
    <w:rsid w:val="007A306F"/>
    <w:rsid w:val="007A43A6"/>
    <w:rsid w:val="007A51DE"/>
    <w:rsid w:val="007A58A6"/>
    <w:rsid w:val="007A6DA6"/>
    <w:rsid w:val="007A7351"/>
    <w:rsid w:val="007B3D2D"/>
    <w:rsid w:val="007B49B0"/>
    <w:rsid w:val="007B50AE"/>
    <w:rsid w:val="007B51DF"/>
    <w:rsid w:val="007B6589"/>
    <w:rsid w:val="007B6E7A"/>
    <w:rsid w:val="007C05DD"/>
    <w:rsid w:val="007C1B93"/>
    <w:rsid w:val="007C3D18"/>
    <w:rsid w:val="007C43C8"/>
    <w:rsid w:val="007C4B7C"/>
    <w:rsid w:val="007C5B38"/>
    <w:rsid w:val="007C60BF"/>
    <w:rsid w:val="007C6A07"/>
    <w:rsid w:val="007C75A1"/>
    <w:rsid w:val="007C77A5"/>
    <w:rsid w:val="007D04C3"/>
    <w:rsid w:val="007D04E5"/>
    <w:rsid w:val="007D0BFB"/>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2747"/>
    <w:rsid w:val="007F357F"/>
    <w:rsid w:val="007F4070"/>
    <w:rsid w:val="007F47B5"/>
    <w:rsid w:val="007F753D"/>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AB4"/>
    <w:rsid w:val="00825C42"/>
    <w:rsid w:val="00825D25"/>
    <w:rsid w:val="00826E9D"/>
    <w:rsid w:val="00827D6F"/>
    <w:rsid w:val="0083190E"/>
    <w:rsid w:val="00831BB5"/>
    <w:rsid w:val="00835687"/>
    <w:rsid w:val="00836086"/>
    <w:rsid w:val="00837670"/>
    <w:rsid w:val="008376AC"/>
    <w:rsid w:val="00841995"/>
    <w:rsid w:val="008444E8"/>
    <w:rsid w:val="00844E80"/>
    <w:rsid w:val="008456A8"/>
    <w:rsid w:val="00846FE7"/>
    <w:rsid w:val="00850F16"/>
    <w:rsid w:val="008515C6"/>
    <w:rsid w:val="008565BC"/>
    <w:rsid w:val="00856911"/>
    <w:rsid w:val="00863D3C"/>
    <w:rsid w:val="008677FD"/>
    <w:rsid w:val="008706D4"/>
    <w:rsid w:val="00870728"/>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816F4"/>
    <w:rsid w:val="00884FF6"/>
    <w:rsid w:val="00891D41"/>
    <w:rsid w:val="0089356D"/>
    <w:rsid w:val="008941E3"/>
    <w:rsid w:val="008947DF"/>
    <w:rsid w:val="00894A88"/>
    <w:rsid w:val="00895386"/>
    <w:rsid w:val="008961BB"/>
    <w:rsid w:val="00897BC9"/>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D7B00"/>
    <w:rsid w:val="008E065E"/>
    <w:rsid w:val="008E0927"/>
    <w:rsid w:val="008E1909"/>
    <w:rsid w:val="008E1E06"/>
    <w:rsid w:val="008E2C04"/>
    <w:rsid w:val="008E446B"/>
    <w:rsid w:val="008E4C09"/>
    <w:rsid w:val="008E6E35"/>
    <w:rsid w:val="008E784A"/>
    <w:rsid w:val="008F1EAB"/>
    <w:rsid w:val="008F33DC"/>
    <w:rsid w:val="008F35C2"/>
    <w:rsid w:val="008F477F"/>
    <w:rsid w:val="00902350"/>
    <w:rsid w:val="009031AE"/>
    <w:rsid w:val="0090336B"/>
    <w:rsid w:val="009053AA"/>
    <w:rsid w:val="00905EA3"/>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CE9"/>
    <w:rsid w:val="00920BF2"/>
    <w:rsid w:val="00922010"/>
    <w:rsid w:val="00923D96"/>
    <w:rsid w:val="00924FB0"/>
    <w:rsid w:val="009273BD"/>
    <w:rsid w:val="009317CD"/>
    <w:rsid w:val="00931AF2"/>
    <w:rsid w:val="00931BD9"/>
    <w:rsid w:val="00934624"/>
    <w:rsid w:val="00934F13"/>
    <w:rsid w:val="0093583F"/>
    <w:rsid w:val="009368F3"/>
    <w:rsid w:val="00937A62"/>
    <w:rsid w:val="00937AF9"/>
    <w:rsid w:val="009405D7"/>
    <w:rsid w:val="00941636"/>
    <w:rsid w:val="00942D98"/>
    <w:rsid w:val="00943742"/>
    <w:rsid w:val="0094471E"/>
    <w:rsid w:val="009453FA"/>
    <w:rsid w:val="00945C05"/>
    <w:rsid w:val="00946871"/>
    <w:rsid w:val="00946945"/>
    <w:rsid w:val="00947713"/>
    <w:rsid w:val="00947B69"/>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80477"/>
    <w:rsid w:val="00980A7F"/>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114"/>
    <w:rsid w:val="009B3AC2"/>
    <w:rsid w:val="009B4438"/>
    <w:rsid w:val="009B4DF4"/>
    <w:rsid w:val="009B564E"/>
    <w:rsid w:val="009B7E87"/>
    <w:rsid w:val="009C0169"/>
    <w:rsid w:val="009C0283"/>
    <w:rsid w:val="009C14BE"/>
    <w:rsid w:val="009C1746"/>
    <w:rsid w:val="009C403E"/>
    <w:rsid w:val="009D4511"/>
    <w:rsid w:val="009D4A4A"/>
    <w:rsid w:val="009D4FF0"/>
    <w:rsid w:val="009D6262"/>
    <w:rsid w:val="009D703C"/>
    <w:rsid w:val="009D718F"/>
    <w:rsid w:val="009D72B4"/>
    <w:rsid w:val="009D7AA7"/>
    <w:rsid w:val="009E068F"/>
    <w:rsid w:val="009E14E0"/>
    <w:rsid w:val="009E35DB"/>
    <w:rsid w:val="009E47A3"/>
    <w:rsid w:val="009E7728"/>
    <w:rsid w:val="009E77BD"/>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192"/>
    <w:rsid w:val="00A2351A"/>
    <w:rsid w:val="00A24724"/>
    <w:rsid w:val="00A264A9"/>
    <w:rsid w:val="00A26DCF"/>
    <w:rsid w:val="00A27785"/>
    <w:rsid w:val="00A30187"/>
    <w:rsid w:val="00A3448A"/>
    <w:rsid w:val="00A3472C"/>
    <w:rsid w:val="00A34953"/>
    <w:rsid w:val="00A36297"/>
    <w:rsid w:val="00A36E0B"/>
    <w:rsid w:val="00A41AC7"/>
    <w:rsid w:val="00A41E2B"/>
    <w:rsid w:val="00A43B90"/>
    <w:rsid w:val="00A45B74"/>
    <w:rsid w:val="00A468B2"/>
    <w:rsid w:val="00A52E1D"/>
    <w:rsid w:val="00A54774"/>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29AA"/>
    <w:rsid w:val="00AB2F04"/>
    <w:rsid w:val="00AB4AB8"/>
    <w:rsid w:val="00AB655E"/>
    <w:rsid w:val="00AB67A7"/>
    <w:rsid w:val="00AC007F"/>
    <w:rsid w:val="00AC1208"/>
    <w:rsid w:val="00AC1EDF"/>
    <w:rsid w:val="00AC2DF3"/>
    <w:rsid w:val="00AC2ECD"/>
    <w:rsid w:val="00AC3119"/>
    <w:rsid w:val="00AC4762"/>
    <w:rsid w:val="00AC49FB"/>
    <w:rsid w:val="00AC5A10"/>
    <w:rsid w:val="00AD0AA3"/>
    <w:rsid w:val="00AD10FC"/>
    <w:rsid w:val="00AD1613"/>
    <w:rsid w:val="00AD2EED"/>
    <w:rsid w:val="00AD3F94"/>
    <w:rsid w:val="00AD4A5A"/>
    <w:rsid w:val="00AE19B4"/>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FA3"/>
    <w:rsid w:val="00B04539"/>
    <w:rsid w:val="00B05084"/>
    <w:rsid w:val="00B105E3"/>
    <w:rsid w:val="00B107A8"/>
    <w:rsid w:val="00B13DBD"/>
    <w:rsid w:val="00B15696"/>
    <w:rsid w:val="00B157F9"/>
    <w:rsid w:val="00B17D58"/>
    <w:rsid w:val="00B20158"/>
    <w:rsid w:val="00B20256"/>
    <w:rsid w:val="00B205A2"/>
    <w:rsid w:val="00B20D09"/>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51596"/>
    <w:rsid w:val="00B52FE7"/>
    <w:rsid w:val="00B53128"/>
    <w:rsid w:val="00B545FB"/>
    <w:rsid w:val="00B548B7"/>
    <w:rsid w:val="00B55D37"/>
    <w:rsid w:val="00B56721"/>
    <w:rsid w:val="00B56C21"/>
    <w:rsid w:val="00B56FE0"/>
    <w:rsid w:val="00B60B85"/>
    <w:rsid w:val="00B60BCA"/>
    <w:rsid w:val="00B610DB"/>
    <w:rsid w:val="00B65A66"/>
    <w:rsid w:val="00B664C7"/>
    <w:rsid w:val="00B67E21"/>
    <w:rsid w:val="00B724A1"/>
    <w:rsid w:val="00B739F6"/>
    <w:rsid w:val="00B73FFC"/>
    <w:rsid w:val="00B77490"/>
    <w:rsid w:val="00B81A6C"/>
    <w:rsid w:val="00B836F4"/>
    <w:rsid w:val="00B85DE5"/>
    <w:rsid w:val="00B868BC"/>
    <w:rsid w:val="00B86C14"/>
    <w:rsid w:val="00B90F73"/>
    <w:rsid w:val="00B91364"/>
    <w:rsid w:val="00B93B59"/>
    <w:rsid w:val="00B9406A"/>
    <w:rsid w:val="00B95679"/>
    <w:rsid w:val="00BA1F3F"/>
    <w:rsid w:val="00BA2280"/>
    <w:rsid w:val="00BA2A08"/>
    <w:rsid w:val="00BA56D2"/>
    <w:rsid w:val="00BA6680"/>
    <w:rsid w:val="00BA76E0"/>
    <w:rsid w:val="00BB1B77"/>
    <w:rsid w:val="00BB2A25"/>
    <w:rsid w:val="00BB301D"/>
    <w:rsid w:val="00BB31A7"/>
    <w:rsid w:val="00BB3682"/>
    <w:rsid w:val="00BB40A7"/>
    <w:rsid w:val="00BB51E9"/>
    <w:rsid w:val="00BB5FE8"/>
    <w:rsid w:val="00BB79EC"/>
    <w:rsid w:val="00BB7A76"/>
    <w:rsid w:val="00BC0FDC"/>
    <w:rsid w:val="00BC14C4"/>
    <w:rsid w:val="00BC3053"/>
    <w:rsid w:val="00BC34F7"/>
    <w:rsid w:val="00BC4371"/>
    <w:rsid w:val="00BC4D2E"/>
    <w:rsid w:val="00BC5C2D"/>
    <w:rsid w:val="00BC5F98"/>
    <w:rsid w:val="00BD1C34"/>
    <w:rsid w:val="00BD349E"/>
    <w:rsid w:val="00BD4307"/>
    <w:rsid w:val="00BD48AC"/>
    <w:rsid w:val="00BD5F1A"/>
    <w:rsid w:val="00BD66C7"/>
    <w:rsid w:val="00BD67EE"/>
    <w:rsid w:val="00BD7892"/>
    <w:rsid w:val="00BE019B"/>
    <w:rsid w:val="00BE1234"/>
    <w:rsid w:val="00BE1B43"/>
    <w:rsid w:val="00BE2FA6"/>
    <w:rsid w:val="00BE333F"/>
    <w:rsid w:val="00BE349A"/>
    <w:rsid w:val="00BE35BE"/>
    <w:rsid w:val="00BE7406"/>
    <w:rsid w:val="00BE7603"/>
    <w:rsid w:val="00BF3279"/>
    <w:rsid w:val="00BF4C5D"/>
    <w:rsid w:val="00BF59C3"/>
    <w:rsid w:val="00BF74C7"/>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165AB"/>
    <w:rsid w:val="00C225EC"/>
    <w:rsid w:val="00C237A6"/>
    <w:rsid w:val="00C237C9"/>
    <w:rsid w:val="00C247C0"/>
    <w:rsid w:val="00C268E6"/>
    <w:rsid w:val="00C279B5"/>
    <w:rsid w:val="00C27C45"/>
    <w:rsid w:val="00C306E0"/>
    <w:rsid w:val="00C355C1"/>
    <w:rsid w:val="00C35FB3"/>
    <w:rsid w:val="00C3719D"/>
    <w:rsid w:val="00C37A57"/>
    <w:rsid w:val="00C37AAC"/>
    <w:rsid w:val="00C37CB2"/>
    <w:rsid w:val="00C37E75"/>
    <w:rsid w:val="00C43248"/>
    <w:rsid w:val="00C44107"/>
    <w:rsid w:val="00C4572D"/>
    <w:rsid w:val="00C46DE0"/>
    <w:rsid w:val="00C473A5"/>
    <w:rsid w:val="00C47431"/>
    <w:rsid w:val="00C53D78"/>
    <w:rsid w:val="00C54995"/>
    <w:rsid w:val="00C54A24"/>
    <w:rsid w:val="00C54D41"/>
    <w:rsid w:val="00C554F7"/>
    <w:rsid w:val="00C56205"/>
    <w:rsid w:val="00C60783"/>
    <w:rsid w:val="00C63BD1"/>
    <w:rsid w:val="00C64672"/>
    <w:rsid w:val="00C66DD1"/>
    <w:rsid w:val="00C67696"/>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27A"/>
    <w:rsid w:val="00C9068E"/>
    <w:rsid w:val="00C9138B"/>
    <w:rsid w:val="00C916B9"/>
    <w:rsid w:val="00C91AB4"/>
    <w:rsid w:val="00C91B0D"/>
    <w:rsid w:val="00C930E4"/>
    <w:rsid w:val="00C93814"/>
    <w:rsid w:val="00C939C4"/>
    <w:rsid w:val="00C93C4B"/>
    <w:rsid w:val="00C944AB"/>
    <w:rsid w:val="00C94913"/>
    <w:rsid w:val="00C957DA"/>
    <w:rsid w:val="00C95B40"/>
    <w:rsid w:val="00C96C7F"/>
    <w:rsid w:val="00C96E7F"/>
    <w:rsid w:val="00C97EA3"/>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918"/>
    <w:rsid w:val="00CC4DD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71E"/>
    <w:rsid w:val="00CE3D4A"/>
    <w:rsid w:val="00CE59A9"/>
    <w:rsid w:val="00CE5E28"/>
    <w:rsid w:val="00CE7561"/>
    <w:rsid w:val="00CF0C10"/>
    <w:rsid w:val="00CF1354"/>
    <w:rsid w:val="00CF2059"/>
    <w:rsid w:val="00CF3B1F"/>
    <w:rsid w:val="00CF3BF6"/>
    <w:rsid w:val="00CF56A7"/>
    <w:rsid w:val="00CF625B"/>
    <w:rsid w:val="00CF6483"/>
    <w:rsid w:val="00CF687E"/>
    <w:rsid w:val="00D01749"/>
    <w:rsid w:val="00D0349B"/>
    <w:rsid w:val="00D05A3D"/>
    <w:rsid w:val="00D05E52"/>
    <w:rsid w:val="00D10249"/>
    <w:rsid w:val="00D10ECC"/>
    <w:rsid w:val="00D115C3"/>
    <w:rsid w:val="00D11897"/>
    <w:rsid w:val="00D13102"/>
    <w:rsid w:val="00D13135"/>
    <w:rsid w:val="00D13E4E"/>
    <w:rsid w:val="00D16A89"/>
    <w:rsid w:val="00D2091B"/>
    <w:rsid w:val="00D21B15"/>
    <w:rsid w:val="00D239A7"/>
    <w:rsid w:val="00D23F47"/>
    <w:rsid w:val="00D24489"/>
    <w:rsid w:val="00D24707"/>
    <w:rsid w:val="00D24ACA"/>
    <w:rsid w:val="00D24D53"/>
    <w:rsid w:val="00D26300"/>
    <w:rsid w:val="00D3194B"/>
    <w:rsid w:val="00D32140"/>
    <w:rsid w:val="00D331C2"/>
    <w:rsid w:val="00D34B62"/>
    <w:rsid w:val="00D36E71"/>
    <w:rsid w:val="00D37D87"/>
    <w:rsid w:val="00D40B33"/>
    <w:rsid w:val="00D40BF8"/>
    <w:rsid w:val="00D4318F"/>
    <w:rsid w:val="00D438BF"/>
    <w:rsid w:val="00D440F8"/>
    <w:rsid w:val="00D50917"/>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404"/>
    <w:rsid w:val="00D708B0"/>
    <w:rsid w:val="00D73138"/>
    <w:rsid w:val="00D74F31"/>
    <w:rsid w:val="00D7630E"/>
    <w:rsid w:val="00D77B1D"/>
    <w:rsid w:val="00D8021F"/>
    <w:rsid w:val="00D80383"/>
    <w:rsid w:val="00D804B9"/>
    <w:rsid w:val="00D81C8F"/>
    <w:rsid w:val="00D823C6"/>
    <w:rsid w:val="00D82551"/>
    <w:rsid w:val="00D8327F"/>
    <w:rsid w:val="00D86CA3"/>
    <w:rsid w:val="00D871CE"/>
    <w:rsid w:val="00D907F4"/>
    <w:rsid w:val="00D9196D"/>
    <w:rsid w:val="00D92982"/>
    <w:rsid w:val="00D93A07"/>
    <w:rsid w:val="00D97217"/>
    <w:rsid w:val="00D97844"/>
    <w:rsid w:val="00DA305E"/>
    <w:rsid w:val="00DA45B7"/>
    <w:rsid w:val="00DA4A3E"/>
    <w:rsid w:val="00DA5417"/>
    <w:rsid w:val="00DA56E8"/>
    <w:rsid w:val="00DA64AC"/>
    <w:rsid w:val="00DB0A9F"/>
    <w:rsid w:val="00DB377D"/>
    <w:rsid w:val="00DC2D36"/>
    <w:rsid w:val="00DC53EF"/>
    <w:rsid w:val="00DC5416"/>
    <w:rsid w:val="00DC57A2"/>
    <w:rsid w:val="00DC726D"/>
    <w:rsid w:val="00DC7560"/>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E01FE2"/>
    <w:rsid w:val="00E03BE1"/>
    <w:rsid w:val="00E03F03"/>
    <w:rsid w:val="00E04532"/>
    <w:rsid w:val="00E051BA"/>
    <w:rsid w:val="00E07259"/>
    <w:rsid w:val="00E0737C"/>
    <w:rsid w:val="00E110E7"/>
    <w:rsid w:val="00E114DE"/>
    <w:rsid w:val="00E11B20"/>
    <w:rsid w:val="00E12186"/>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723A"/>
    <w:rsid w:val="00E37860"/>
    <w:rsid w:val="00E40684"/>
    <w:rsid w:val="00E446F1"/>
    <w:rsid w:val="00E44776"/>
    <w:rsid w:val="00E46886"/>
    <w:rsid w:val="00E47AEF"/>
    <w:rsid w:val="00E503FE"/>
    <w:rsid w:val="00E52EA5"/>
    <w:rsid w:val="00E53B75"/>
    <w:rsid w:val="00E54E3B"/>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1E9E"/>
    <w:rsid w:val="00EA2977"/>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3B7C"/>
    <w:rsid w:val="00EE619E"/>
    <w:rsid w:val="00EE702E"/>
    <w:rsid w:val="00EF0A26"/>
    <w:rsid w:val="00EF18FE"/>
    <w:rsid w:val="00EF1D18"/>
    <w:rsid w:val="00EF243E"/>
    <w:rsid w:val="00EF2F40"/>
    <w:rsid w:val="00EF53C6"/>
    <w:rsid w:val="00EF5787"/>
    <w:rsid w:val="00EF60D0"/>
    <w:rsid w:val="00F00613"/>
    <w:rsid w:val="00F01A88"/>
    <w:rsid w:val="00F0258D"/>
    <w:rsid w:val="00F026D7"/>
    <w:rsid w:val="00F04295"/>
    <w:rsid w:val="00F0528D"/>
    <w:rsid w:val="00F05A82"/>
    <w:rsid w:val="00F06C67"/>
    <w:rsid w:val="00F06DFD"/>
    <w:rsid w:val="00F071D1"/>
    <w:rsid w:val="00F07533"/>
    <w:rsid w:val="00F0757C"/>
    <w:rsid w:val="00F10629"/>
    <w:rsid w:val="00F11FA7"/>
    <w:rsid w:val="00F15FA5"/>
    <w:rsid w:val="00F162D9"/>
    <w:rsid w:val="00F16467"/>
    <w:rsid w:val="00F209B7"/>
    <w:rsid w:val="00F20F5C"/>
    <w:rsid w:val="00F2376F"/>
    <w:rsid w:val="00F243D8"/>
    <w:rsid w:val="00F30828"/>
    <w:rsid w:val="00F313D6"/>
    <w:rsid w:val="00F34465"/>
    <w:rsid w:val="00F35026"/>
    <w:rsid w:val="00F36266"/>
    <w:rsid w:val="00F3779C"/>
    <w:rsid w:val="00F4039C"/>
    <w:rsid w:val="00F40F0C"/>
    <w:rsid w:val="00F413AF"/>
    <w:rsid w:val="00F42A4F"/>
    <w:rsid w:val="00F436A9"/>
    <w:rsid w:val="00F44BA2"/>
    <w:rsid w:val="00F45DF1"/>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FBC"/>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6C8C"/>
    <w:rsid w:val="00FA7E1B"/>
    <w:rsid w:val="00FB4C80"/>
    <w:rsid w:val="00FB54BE"/>
    <w:rsid w:val="00FB5BCE"/>
    <w:rsid w:val="00FB6A6A"/>
    <w:rsid w:val="00FB6C8A"/>
    <w:rsid w:val="00FB70DD"/>
    <w:rsid w:val="00FB7D65"/>
    <w:rsid w:val="00FC10BF"/>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8EFDAF-FA09-4C3C-9348-85D635BC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E734DDD-89C2-4033-A92D-DCDBF5C9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5</TotalTime>
  <Pages>2</Pages>
  <Words>754</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4742</CharactersWithSpaces>
  <SharedDoc>false</SharedDoc>
  <HLinks>
    <vt:vector size="24" baseType="variant">
      <vt:variant>
        <vt:i4>2031671</vt:i4>
      </vt:variant>
      <vt:variant>
        <vt:i4>11</vt:i4>
      </vt:variant>
      <vt:variant>
        <vt:i4>0</vt:i4>
      </vt:variant>
      <vt:variant>
        <vt:i4>5</vt:i4>
      </vt:variant>
      <vt:variant>
        <vt:lpwstr/>
      </vt:variant>
      <vt:variant>
        <vt:lpwstr>_Toc95589025</vt:lpwstr>
      </vt:variant>
      <vt:variant>
        <vt:i4>1966135</vt:i4>
      </vt:variant>
      <vt:variant>
        <vt:i4>8</vt:i4>
      </vt:variant>
      <vt:variant>
        <vt:i4>0</vt:i4>
      </vt:variant>
      <vt:variant>
        <vt:i4>5</vt:i4>
      </vt:variant>
      <vt:variant>
        <vt:lpwstr/>
      </vt:variant>
      <vt:variant>
        <vt:lpwstr>_Toc95589024</vt:lpwstr>
      </vt:variant>
      <vt:variant>
        <vt:i4>1638455</vt:i4>
      </vt:variant>
      <vt:variant>
        <vt:i4>5</vt:i4>
      </vt:variant>
      <vt:variant>
        <vt:i4>0</vt:i4>
      </vt:variant>
      <vt:variant>
        <vt:i4>5</vt:i4>
      </vt:variant>
      <vt:variant>
        <vt:lpwstr/>
      </vt:variant>
      <vt:variant>
        <vt:lpwstr>_Toc95589023</vt:lpwstr>
      </vt:variant>
      <vt:variant>
        <vt:i4>1572919</vt:i4>
      </vt:variant>
      <vt:variant>
        <vt:i4>2</vt:i4>
      </vt:variant>
      <vt:variant>
        <vt:i4>0</vt:i4>
      </vt:variant>
      <vt:variant>
        <vt:i4>5</vt:i4>
      </vt:variant>
      <vt:variant>
        <vt:lpwstr/>
      </vt:variant>
      <vt:variant>
        <vt:lpwstr>_Toc95589022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User</cp:lastModifiedBy>
  <cp:revision>5</cp:revision>
  <cp:lastPrinted>2020-10-23T10:47:00Z</cp:lastPrinted>
  <dcterms:created xsi:type="dcterms:W3CDTF">2022-04-25T17:33:00Z</dcterms:created>
  <dcterms:modified xsi:type="dcterms:W3CDTF">2022-04-25T19:57:00Z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